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99" w:rsidRDefault="00F64062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rjaixg6zjyb0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Grade Criteria</w:t>
      </w:r>
    </w:p>
    <w:p w:rsidR="00952899" w:rsidRDefault="00F64062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6iwf822rv7w2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Module: </w:t>
      </w:r>
      <w:r w:rsidR="008D72A2">
        <w:rPr>
          <w:rFonts w:ascii="Arial" w:eastAsia="Arial" w:hAnsi="Arial" w:cs="Arial"/>
          <w:b/>
          <w:color w:val="000000"/>
          <w:sz w:val="24"/>
          <w:szCs w:val="24"/>
        </w:rPr>
        <w:t>Global Business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952899" w:rsidRDefault="00F64062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2" w:name="_gjdgxs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 xml:space="preserve">Assessment: </w:t>
      </w:r>
      <w:bookmarkStart w:id="3" w:name="_GoBack"/>
      <w:bookmarkEnd w:id="3"/>
      <w:r w:rsidR="008D72A2">
        <w:rPr>
          <w:rFonts w:ascii="Arial" w:eastAsia="Arial" w:hAnsi="Arial" w:cs="Arial"/>
          <w:b/>
          <w:sz w:val="24"/>
          <w:szCs w:val="24"/>
        </w:rPr>
        <w:t>A2. Business Project</w:t>
      </w:r>
    </w:p>
    <w:p w:rsidR="00952899" w:rsidRDefault="0095289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00"/>
        <w:gridCol w:w="1845"/>
        <w:gridCol w:w="1907"/>
        <w:gridCol w:w="1907"/>
        <w:gridCol w:w="1907"/>
        <w:gridCol w:w="1622"/>
        <w:gridCol w:w="1652"/>
        <w:gridCol w:w="2463"/>
      </w:tblGrid>
      <w:tr w:rsidR="00952899">
        <w:tc>
          <w:tcPr>
            <w:tcW w:w="1200" w:type="dxa"/>
          </w:tcPr>
          <w:p w:rsidR="00952899" w:rsidRDefault="00952899">
            <w:pPr>
              <w:pStyle w:val="normal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45" w:type="dxa"/>
          </w:tcPr>
          <w:p w:rsidR="00952899" w:rsidRDefault="00F64062">
            <w:pPr>
              <w:pStyle w:val="normal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100-80%</w:t>
            </w:r>
          </w:p>
        </w:tc>
        <w:tc>
          <w:tcPr>
            <w:tcW w:w="1907" w:type="dxa"/>
          </w:tcPr>
          <w:p w:rsidR="00952899" w:rsidRDefault="00F64062">
            <w:pPr>
              <w:pStyle w:val="normal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79-70%</w:t>
            </w:r>
          </w:p>
        </w:tc>
        <w:tc>
          <w:tcPr>
            <w:tcW w:w="1907" w:type="dxa"/>
          </w:tcPr>
          <w:p w:rsidR="00952899" w:rsidRDefault="00F64062">
            <w:pPr>
              <w:pStyle w:val="normal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69-60%</w:t>
            </w:r>
          </w:p>
        </w:tc>
        <w:tc>
          <w:tcPr>
            <w:tcW w:w="1907" w:type="dxa"/>
          </w:tcPr>
          <w:p w:rsidR="00952899" w:rsidRDefault="00F64062">
            <w:pPr>
              <w:pStyle w:val="normal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59-50%</w:t>
            </w:r>
          </w:p>
        </w:tc>
        <w:tc>
          <w:tcPr>
            <w:tcW w:w="1622" w:type="dxa"/>
          </w:tcPr>
          <w:p w:rsidR="00952899" w:rsidRDefault="00F64062">
            <w:pPr>
              <w:pStyle w:val="normal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49-40%</w:t>
            </w:r>
          </w:p>
        </w:tc>
        <w:tc>
          <w:tcPr>
            <w:tcW w:w="1652" w:type="dxa"/>
          </w:tcPr>
          <w:p w:rsidR="00952899" w:rsidRDefault="00F64062">
            <w:pPr>
              <w:pStyle w:val="normal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39-30%</w:t>
            </w:r>
          </w:p>
        </w:tc>
        <w:tc>
          <w:tcPr>
            <w:tcW w:w="2463" w:type="dxa"/>
          </w:tcPr>
          <w:p w:rsidR="00952899" w:rsidRDefault="00F64062">
            <w:pPr>
              <w:pStyle w:val="normal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29-0%</w:t>
            </w:r>
          </w:p>
        </w:tc>
      </w:tr>
      <w:tr w:rsidR="00952899">
        <w:tc>
          <w:tcPr>
            <w:tcW w:w="1200" w:type="dxa"/>
          </w:tcPr>
          <w:p w:rsidR="00952899" w:rsidRDefault="00952899">
            <w:pPr>
              <w:pStyle w:val="normal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45" w:type="dxa"/>
          </w:tcPr>
          <w:p w:rsidR="00952899" w:rsidRDefault="00F64062" w:rsidP="00E06D19">
            <w:pPr>
              <w:pStyle w:val="normal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The </w:t>
            </w:r>
            <w:r w:rsidR="00E06D19">
              <w:rPr>
                <w:rFonts w:ascii="Arial" w:eastAsia="Arial" w:hAnsi="Arial" w:cs="Arial"/>
                <w:sz w:val="14"/>
                <w:szCs w:val="14"/>
              </w:rPr>
              <w:t>work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produced is exceptional in most/all aspects, substantially exceeding expectations for this level.</w:t>
            </w:r>
          </w:p>
        </w:tc>
        <w:tc>
          <w:tcPr>
            <w:tcW w:w="1907" w:type="dxa"/>
          </w:tcPr>
          <w:p w:rsidR="00952899" w:rsidRDefault="00F64062">
            <w:pPr>
              <w:pStyle w:val="normal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The </w:t>
            </w:r>
            <w:r w:rsidR="00E06D19">
              <w:rPr>
                <w:rFonts w:ascii="Arial" w:eastAsia="Arial" w:hAnsi="Arial" w:cs="Arial"/>
                <w:sz w:val="14"/>
                <w:szCs w:val="14"/>
              </w:rPr>
              <w:t>work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produced is of excellent quality, exceeding expectations for this level in many aspects.</w:t>
            </w:r>
          </w:p>
        </w:tc>
        <w:tc>
          <w:tcPr>
            <w:tcW w:w="1907" w:type="dxa"/>
          </w:tcPr>
          <w:p w:rsidR="00952899" w:rsidRDefault="00F64062">
            <w:pPr>
              <w:pStyle w:val="normal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The </w:t>
            </w:r>
            <w:r w:rsidR="00E06D19">
              <w:rPr>
                <w:rFonts w:ascii="Arial" w:eastAsia="Arial" w:hAnsi="Arial" w:cs="Arial"/>
                <w:sz w:val="14"/>
                <w:szCs w:val="14"/>
              </w:rPr>
              <w:t>work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produced meets all of the intended learning outcomes and exceeds the threshold expectations for this level in several of them</w:t>
            </w:r>
          </w:p>
        </w:tc>
        <w:tc>
          <w:tcPr>
            <w:tcW w:w="1907" w:type="dxa"/>
          </w:tcPr>
          <w:p w:rsidR="00952899" w:rsidRDefault="00F64062">
            <w:pPr>
              <w:pStyle w:val="normal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The </w:t>
            </w:r>
            <w:r w:rsidR="00E06D19">
              <w:rPr>
                <w:rFonts w:ascii="Arial" w:eastAsia="Arial" w:hAnsi="Arial" w:cs="Arial"/>
                <w:sz w:val="14"/>
                <w:szCs w:val="14"/>
              </w:rPr>
              <w:t>work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produced meets all of the intended learning outcomes and exceeds the threshold expectations for this level in some of them.</w:t>
            </w:r>
          </w:p>
        </w:tc>
        <w:tc>
          <w:tcPr>
            <w:tcW w:w="1622" w:type="dxa"/>
          </w:tcPr>
          <w:p w:rsidR="00952899" w:rsidRDefault="00F64062" w:rsidP="00F64062">
            <w:pPr>
              <w:pStyle w:val="normal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The </w:t>
            </w:r>
            <w:r w:rsidR="00E06D19">
              <w:rPr>
                <w:rFonts w:ascii="Arial" w:eastAsia="Arial" w:hAnsi="Arial" w:cs="Arial"/>
                <w:sz w:val="14"/>
                <w:szCs w:val="14"/>
              </w:rPr>
              <w:t>work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produced </w:t>
            </w:r>
            <w:r w:rsidR="00E06D19">
              <w:rPr>
                <w:rFonts w:ascii="Arial" w:eastAsia="Arial" w:hAnsi="Arial" w:cs="Arial"/>
                <w:sz w:val="14"/>
                <w:szCs w:val="14"/>
              </w:rPr>
              <w:t>fails to meet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all the intended learning outcomes at, </w:t>
            </w:r>
            <w:r w:rsidR="00E06D19">
              <w:rPr>
                <w:rFonts w:ascii="Arial" w:eastAsia="Arial" w:hAnsi="Arial" w:cs="Arial"/>
                <w:sz w:val="14"/>
                <w:szCs w:val="14"/>
              </w:rPr>
              <w:t>and is marginally inadequate for this level</w:t>
            </w:r>
          </w:p>
        </w:tc>
        <w:tc>
          <w:tcPr>
            <w:tcW w:w="1652" w:type="dxa"/>
          </w:tcPr>
          <w:p w:rsidR="00952899" w:rsidRDefault="00F64062" w:rsidP="00E06D19">
            <w:pPr>
              <w:pStyle w:val="normal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The </w:t>
            </w:r>
            <w:r w:rsidR="00E06D19">
              <w:rPr>
                <w:rFonts w:ascii="Arial" w:eastAsia="Arial" w:hAnsi="Arial" w:cs="Arial"/>
                <w:sz w:val="14"/>
                <w:szCs w:val="14"/>
              </w:rPr>
              <w:t>work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produced fails to meet all of the intended learning outcomes and is inadequate for this level.</w:t>
            </w:r>
          </w:p>
        </w:tc>
        <w:tc>
          <w:tcPr>
            <w:tcW w:w="2463" w:type="dxa"/>
          </w:tcPr>
          <w:p w:rsidR="00952899" w:rsidRDefault="00E06D19">
            <w:pPr>
              <w:pStyle w:val="normal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The work</w:t>
            </w:r>
            <w:r w:rsidR="00F64062">
              <w:rPr>
                <w:rFonts w:ascii="Arial" w:eastAsia="Arial" w:hAnsi="Arial" w:cs="Arial"/>
                <w:sz w:val="14"/>
                <w:szCs w:val="14"/>
              </w:rPr>
              <w:t xml:space="preserve"> produced fails to meet all of the intended learning outcomes and is inadequate for this level.</w:t>
            </w:r>
          </w:p>
        </w:tc>
      </w:tr>
      <w:tr w:rsidR="00952899">
        <w:trPr>
          <w:trHeight w:val="1360"/>
        </w:trPr>
        <w:tc>
          <w:tcPr>
            <w:tcW w:w="1200" w:type="dxa"/>
          </w:tcPr>
          <w:p w:rsidR="00952899" w:rsidRDefault="00F64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Knowledge and Understanding (20%)</w:t>
            </w:r>
          </w:p>
        </w:tc>
        <w:tc>
          <w:tcPr>
            <w:tcW w:w="1845" w:type="dxa"/>
          </w:tcPr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Exceptional summarised </w:t>
            </w:r>
            <w:r w:rsidR="007710B3">
              <w:rPr>
                <w:rFonts w:ascii="Arial" w:eastAsia="Arial" w:hAnsi="Arial" w:cs="Arial"/>
                <w:sz w:val="14"/>
                <w:szCs w:val="14"/>
              </w:rPr>
              <w:t>business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environment and overview for the endogenous and exogenous factors affecting the environment, with excellent understanding of concepts/theories on </w:t>
            </w:r>
            <w:r w:rsidR="007710B3">
              <w:rPr>
                <w:rFonts w:ascii="Arial" w:eastAsia="Arial" w:hAnsi="Arial" w:cs="Arial"/>
                <w:sz w:val="14"/>
                <w:szCs w:val="14"/>
              </w:rPr>
              <w:t>functional fields of international business such as international trade, finance, foreign investment and management as well as  their main implications and applications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Explores and evaluates a wide range of information/ideas regarding similar scenarios.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Several examples, applications and implications in the scenario given are shown.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07" w:type="dxa"/>
          </w:tcPr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Accurate and coherent summarised </w:t>
            </w:r>
            <w:r w:rsidR="007710B3">
              <w:rPr>
                <w:rFonts w:ascii="Arial" w:eastAsia="Arial" w:hAnsi="Arial" w:cs="Arial"/>
                <w:sz w:val="14"/>
                <w:szCs w:val="14"/>
              </w:rPr>
              <w:t>business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environment and excellent overview for the endogenous and exogenous factors affecting the environment, with thorough understanding of concepts and theories on </w:t>
            </w:r>
            <w:r w:rsidR="007710B3">
              <w:rPr>
                <w:rFonts w:ascii="Arial" w:eastAsia="Arial" w:hAnsi="Arial" w:cs="Arial"/>
                <w:sz w:val="14"/>
                <w:szCs w:val="14"/>
              </w:rPr>
              <w:t xml:space="preserve">functional fields of international business such as international trade, finance, foreign investment and management as well as  their main implications and applications 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Explores and deploys a wide range of information relevant to the scenario.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trike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trike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trike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trike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Some examples, implications and applications in the scenario are shown.</w:t>
            </w:r>
          </w:p>
        </w:tc>
        <w:tc>
          <w:tcPr>
            <w:tcW w:w="1907" w:type="dxa"/>
          </w:tcPr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Accurate summarised </w:t>
            </w:r>
            <w:r w:rsidR="007710B3">
              <w:rPr>
                <w:rFonts w:ascii="Arial" w:eastAsia="Arial" w:hAnsi="Arial" w:cs="Arial"/>
                <w:sz w:val="14"/>
                <w:szCs w:val="14"/>
              </w:rPr>
              <w:t>business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environment and overview for the endogenous and exogenous factors affecting the environment, with clear understanding of concepts and theories on </w:t>
            </w:r>
            <w:r w:rsidR="007710B3">
              <w:rPr>
                <w:rFonts w:ascii="Arial" w:eastAsia="Arial" w:hAnsi="Arial" w:cs="Arial"/>
                <w:sz w:val="14"/>
                <w:szCs w:val="14"/>
              </w:rPr>
              <w:t>functional fields of international business such as international trade, finance, foreign investment and management as well as  their main implications and applications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Locates and organises a wide range of information relevant to the scenario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Accurate engagement with some of their implications/applications in the scenario given. </w:t>
            </w:r>
          </w:p>
        </w:tc>
        <w:tc>
          <w:tcPr>
            <w:tcW w:w="1907" w:type="dxa"/>
          </w:tcPr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Accurate summarised </w:t>
            </w:r>
            <w:r w:rsidR="007710B3">
              <w:rPr>
                <w:rFonts w:ascii="Arial" w:eastAsia="Arial" w:hAnsi="Arial" w:cs="Arial"/>
                <w:sz w:val="14"/>
                <w:szCs w:val="14"/>
              </w:rPr>
              <w:t>business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environment and overview for the endogenous and exogenous factors affecting the environment, with satisfactory understanding of the relevant concepts of </w:t>
            </w:r>
            <w:r w:rsidR="007710B3">
              <w:rPr>
                <w:rFonts w:ascii="Arial" w:eastAsia="Arial" w:hAnsi="Arial" w:cs="Arial"/>
                <w:sz w:val="14"/>
                <w:szCs w:val="14"/>
              </w:rPr>
              <w:t xml:space="preserve">functional fields of international business such as international trade, finance, foreign investment and management as well as  their main implications and applications 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Locates and organises a satisfactory range of information relevant to the scenario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Sufficient engagement with some theories and examples, with some link to the scenario given. </w:t>
            </w:r>
          </w:p>
        </w:tc>
        <w:tc>
          <w:tcPr>
            <w:tcW w:w="1622" w:type="dxa"/>
          </w:tcPr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7710B3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Limited</w:t>
            </w:r>
            <w:r w:rsidR="00F64062">
              <w:rPr>
                <w:rFonts w:ascii="Arial" w:eastAsia="Arial" w:hAnsi="Arial" w:cs="Arial"/>
                <w:sz w:val="14"/>
                <w:szCs w:val="14"/>
              </w:rPr>
              <w:t xml:space="preserve"> accurate summarised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business </w:t>
            </w:r>
            <w:r w:rsidR="00F64062">
              <w:rPr>
                <w:rFonts w:ascii="Arial" w:eastAsia="Arial" w:hAnsi="Arial" w:cs="Arial"/>
                <w:sz w:val="14"/>
                <w:szCs w:val="14"/>
              </w:rPr>
              <w:t xml:space="preserve">environment and adequate overview for the endogenous and exogenous factors affecting the environment, with limited outline and adequate understanding of the relevant concepts of </w:t>
            </w:r>
            <w:r>
              <w:rPr>
                <w:rFonts w:ascii="Arial" w:eastAsia="Arial" w:hAnsi="Arial" w:cs="Arial"/>
                <w:sz w:val="14"/>
                <w:szCs w:val="14"/>
              </w:rPr>
              <w:t>functional fields of international business such as international trade, finance, foreign investment and management as well as  their main implications and applications</w:t>
            </w:r>
            <w:r w:rsidR="00F64062"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7710B3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Locates and organises 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limted</w:t>
            </w:r>
            <w:proofErr w:type="spellEnd"/>
            <w:r w:rsidR="00F64062">
              <w:rPr>
                <w:rFonts w:ascii="Arial" w:eastAsia="Arial" w:hAnsi="Arial" w:cs="Arial"/>
                <w:sz w:val="14"/>
                <w:szCs w:val="14"/>
              </w:rPr>
              <w:t xml:space="preserve"> range of </w:t>
            </w: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Information relevant to the scenario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Limited engagement with some theories and examples, with some link to the scenario given. 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52" w:type="dxa"/>
          </w:tcPr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7710B3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Large i</w:t>
            </w:r>
            <w:r w:rsidR="00F64062">
              <w:rPr>
                <w:rFonts w:ascii="Arial" w:eastAsia="Arial" w:hAnsi="Arial" w:cs="Arial"/>
                <w:sz w:val="14"/>
                <w:szCs w:val="14"/>
              </w:rPr>
              <w:t xml:space="preserve">naccuracies/omissions in some areas of the summarised </w:t>
            </w:r>
            <w:r>
              <w:rPr>
                <w:rFonts w:ascii="Arial" w:eastAsia="Arial" w:hAnsi="Arial" w:cs="Arial"/>
                <w:sz w:val="14"/>
                <w:szCs w:val="14"/>
              </w:rPr>
              <w:t>business</w:t>
            </w:r>
            <w:r w:rsidR="00F64062">
              <w:rPr>
                <w:rFonts w:ascii="Arial" w:eastAsia="Arial" w:hAnsi="Arial" w:cs="Arial"/>
                <w:sz w:val="14"/>
                <w:szCs w:val="14"/>
              </w:rPr>
              <w:t xml:space="preserve"> environment and inadequate overview for the endogenous and exogenous factors affecting the environment, with errors in understanding of main concepts of </w:t>
            </w:r>
            <w:r>
              <w:rPr>
                <w:rFonts w:ascii="Arial" w:eastAsia="Arial" w:hAnsi="Arial" w:cs="Arial"/>
                <w:sz w:val="14"/>
                <w:szCs w:val="14"/>
              </w:rPr>
              <w:t>functional fields of international business such as international trade, finance, foreign investment and management as well as  their main implications and applications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Limited range of information with some errors in organisation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Struggling to engage with some theories and examples, without sufficient link to the scenario given </w:t>
            </w:r>
          </w:p>
        </w:tc>
        <w:tc>
          <w:tcPr>
            <w:tcW w:w="2463" w:type="dxa"/>
          </w:tcPr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Substantial errors in the summarised </w:t>
            </w:r>
            <w:r w:rsidR="007710B3">
              <w:rPr>
                <w:rFonts w:ascii="Arial" w:eastAsia="Arial" w:hAnsi="Arial" w:cs="Arial"/>
                <w:sz w:val="14"/>
                <w:szCs w:val="14"/>
              </w:rPr>
              <w:t>business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environment and inadequate overview for the endogenous and exogenous factors affecting the environment, with substantial errors in understanding concepts and theories on </w:t>
            </w:r>
            <w:r w:rsidR="007710B3">
              <w:rPr>
                <w:rFonts w:ascii="Arial" w:eastAsia="Arial" w:hAnsi="Arial" w:cs="Arial"/>
                <w:sz w:val="14"/>
                <w:szCs w:val="14"/>
              </w:rPr>
              <w:t xml:space="preserve">functional fields of international business such as international trade, finance, foreign investment and management as well as  their main implications and applications 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Range of information inadequate and disorganised. 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Fails to engage with some theories and examples, without link to the scenario given </w:t>
            </w:r>
          </w:p>
        </w:tc>
      </w:tr>
      <w:tr w:rsidR="00952899">
        <w:trPr>
          <w:trHeight w:val="800"/>
        </w:trPr>
        <w:tc>
          <w:tcPr>
            <w:tcW w:w="1200" w:type="dxa"/>
          </w:tcPr>
          <w:p w:rsidR="00952899" w:rsidRDefault="00F64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Cognitive Skills (30%)</w:t>
            </w:r>
          </w:p>
        </w:tc>
        <w:tc>
          <w:tcPr>
            <w:tcW w:w="1845" w:type="dxa"/>
          </w:tcPr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Selects and applies the appropriate </w:t>
            </w:r>
            <w:r w:rsidR="00AE2E72">
              <w:rPr>
                <w:rFonts w:ascii="Arial" w:eastAsia="Arial" w:hAnsi="Arial" w:cs="Arial"/>
                <w:sz w:val="14"/>
                <w:szCs w:val="14"/>
              </w:rPr>
              <w:t xml:space="preserve">business </w:t>
            </w:r>
            <w:r>
              <w:rPr>
                <w:rFonts w:ascii="Arial" w:eastAsia="Arial" w:hAnsi="Arial" w:cs="Arial"/>
                <w:sz w:val="14"/>
                <w:szCs w:val="14"/>
              </w:rPr>
              <w:t>strategies to address the identified challenges and oversee complex issues.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AE2E72" w:rsidRDefault="00AE2E72" w:rsidP="00AE2E7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07" w:type="dxa"/>
          </w:tcPr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 xml:space="preserve">Applies appropriate </w:t>
            </w:r>
            <w:r w:rsidR="00AE2E72">
              <w:rPr>
                <w:rFonts w:ascii="Arial" w:eastAsia="Arial" w:hAnsi="Arial" w:cs="Arial"/>
                <w:sz w:val="14"/>
                <w:szCs w:val="14"/>
              </w:rPr>
              <w:t>business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strategies to address </w:t>
            </w:r>
            <w:r w:rsidR="00AE2E72">
              <w:rPr>
                <w:rFonts w:ascii="Arial" w:eastAsia="Arial" w:hAnsi="Arial" w:cs="Arial"/>
                <w:sz w:val="14"/>
                <w:szCs w:val="14"/>
              </w:rPr>
              <w:t xml:space="preserve">the identified challenges </w:t>
            </w:r>
            <w:r>
              <w:rPr>
                <w:rFonts w:ascii="Arial" w:eastAsia="Arial" w:hAnsi="Arial" w:cs="Arial"/>
                <w:sz w:val="14"/>
                <w:szCs w:val="14"/>
              </w:rPr>
              <w:t>and oversee possible issues.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07" w:type="dxa"/>
          </w:tcPr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 xml:space="preserve">Uses appropriate </w:t>
            </w:r>
            <w:r w:rsidR="00AE2E72">
              <w:rPr>
                <w:rFonts w:ascii="Arial" w:eastAsia="Arial" w:hAnsi="Arial" w:cs="Arial"/>
                <w:sz w:val="14"/>
                <w:szCs w:val="14"/>
              </w:rPr>
              <w:t xml:space="preserve">business </w:t>
            </w:r>
            <w:r>
              <w:rPr>
                <w:rFonts w:ascii="Arial" w:eastAsia="Arial" w:hAnsi="Arial" w:cs="Arial"/>
                <w:sz w:val="14"/>
                <w:szCs w:val="14"/>
              </w:rPr>
              <w:t>strategies to address most of the identified challenges and oversee some possible issues.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07" w:type="dxa"/>
          </w:tcPr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 xml:space="preserve">Uses appropriate </w:t>
            </w:r>
            <w:r w:rsidR="00AE2E72">
              <w:rPr>
                <w:rFonts w:ascii="Arial" w:eastAsia="Arial" w:hAnsi="Arial" w:cs="Arial"/>
                <w:sz w:val="14"/>
                <w:szCs w:val="14"/>
              </w:rPr>
              <w:t xml:space="preserve">business </w:t>
            </w:r>
            <w:r>
              <w:rPr>
                <w:rFonts w:ascii="Arial" w:eastAsia="Arial" w:hAnsi="Arial" w:cs="Arial"/>
                <w:sz w:val="14"/>
                <w:szCs w:val="14"/>
              </w:rPr>
              <w:t>strategies to address some o</w:t>
            </w:r>
            <w:r w:rsidR="00AE2E72">
              <w:rPr>
                <w:rFonts w:ascii="Arial" w:eastAsia="Arial" w:hAnsi="Arial" w:cs="Arial"/>
                <w:sz w:val="14"/>
                <w:szCs w:val="14"/>
              </w:rPr>
              <w:t>f the identified challenges and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oversee just a few possible issues.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22" w:type="dxa"/>
          </w:tcPr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 xml:space="preserve">The </w:t>
            </w:r>
            <w:r w:rsidR="00AE2E72">
              <w:rPr>
                <w:rFonts w:ascii="Arial" w:eastAsia="Arial" w:hAnsi="Arial" w:cs="Arial"/>
                <w:sz w:val="14"/>
                <w:szCs w:val="14"/>
              </w:rPr>
              <w:t>business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strategies are </w:t>
            </w:r>
            <w:r w:rsidR="00AE2E72">
              <w:rPr>
                <w:rFonts w:ascii="Arial" w:eastAsia="Arial" w:hAnsi="Arial" w:cs="Arial"/>
                <w:sz w:val="14"/>
                <w:szCs w:val="14"/>
              </w:rPr>
              <w:t xml:space="preserve">partially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appropriate with </w:t>
            </w:r>
            <w:r w:rsidR="00AE2E72">
              <w:rPr>
                <w:rFonts w:ascii="Arial" w:eastAsia="Arial" w:hAnsi="Arial" w:cs="Arial"/>
                <w:sz w:val="14"/>
                <w:szCs w:val="14"/>
              </w:rPr>
              <w:t>several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errors and omission. 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52" w:type="dxa"/>
          </w:tcPr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 xml:space="preserve">The </w:t>
            </w:r>
            <w:r w:rsidR="00AE2E72">
              <w:rPr>
                <w:rFonts w:ascii="Arial" w:eastAsia="Arial" w:hAnsi="Arial" w:cs="Arial"/>
                <w:sz w:val="14"/>
                <w:szCs w:val="14"/>
              </w:rPr>
              <w:t>business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strategies are appropriate for the identified challenges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463" w:type="dxa"/>
          </w:tcPr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 xml:space="preserve">Almost absent </w:t>
            </w:r>
            <w:r w:rsidR="00AE2E72">
              <w:rPr>
                <w:rFonts w:ascii="Arial" w:eastAsia="Arial" w:hAnsi="Arial" w:cs="Arial"/>
                <w:sz w:val="14"/>
                <w:szCs w:val="14"/>
              </w:rPr>
              <w:t>business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strategies with significant errors/omissions 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AE2E72" w:rsidRDefault="00AE2E72" w:rsidP="00AE2E7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952899">
        <w:tc>
          <w:tcPr>
            <w:tcW w:w="1200" w:type="dxa"/>
          </w:tcPr>
          <w:p w:rsidR="00952899" w:rsidRDefault="00F64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Practical and Professional Skills (30%)</w:t>
            </w:r>
          </w:p>
        </w:tc>
        <w:tc>
          <w:tcPr>
            <w:tcW w:w="1845" w:type="dxa"/>
          </w:tcPr>
          <w:p w:rsidR="00952899" w:rsidRDefault="00F64062" w:rsidP="00D11E5E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Excellent competence in proposing </w:t>
            </w:r>
            <w:r w:rsidR="00D11E5E">
              <w:rPr>
                <w:rFonts w:ascii="Arial" w:eastAsia="Arial" w:hAnsi="Arial" w:cs="Arial"/>
                <w:sz w:val="14"/>
                <w:szCs w:val="14"/>
              </w:rPr>
              <w:t>market entry strategies and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techniques, fully taking into account the constraints a company faces and exceeds expectations for this level.</w:t>
            </w:r>
          </w:p>
        </w:tc>
        <w:tc>
          <w:tcPr>
            <w:tcW w:w="1907" w:type="dxa"/>
          </w:tcPr>
          <w:p w:rsidR="00952899" w:rsidRDefault="00F64062" w:rsidP="00D11E5E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Excellent competence in proposing </w:t>
            </w:r>
            <w:r w:rsidR="00D11E5E">
              <w:rPr>
                <w:rFonts w:ascii="Arial" w:eastAsia="Arial" w:hAnsi="Arial" w:cs="Arial"/>
                <w:sz w:val="14"/>
                <w:szCs w:val="14"/>
              </w:rPr>
              <w:t>market entry strategies and techniques</w:t>
            </w:r>
            <w:r>
              <w:rPr>
                <w:rFonts w:ascii="Arial" w:eastAsia="Arial" w:hAnsi="Arial" w:cs="Arial"/>
                <w:sz w:val="14"/>
                <w:szCs w:val="14"/>
              </w:rPr>
              <w:t>, taking into account most of the constraints a company faces and exceeds expectations in many areas for this level.</w:t>
            </w:r>
          </w:p>
        </w:tc>
        <w:tc>
          <w:tcPr>
            <w:tcW w:w="1907" w:type="dxa"/>
          </w:tcPr>
          <w:p w:rsidR="00952899" w:rsidRDefault="00F64062" w:rsidP="00D11E5E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Good competence in proposing</w:t>
            </w:r>
            <w:r w:rsidR="00D11E5E">
              <w:rPr>
                <w:rFonts w:ascii="Arial" w:eastAsia="Arial" w:hAnsi="Arial" w:cs="Arial"/>
                <w:sz w:val="14"/>
                <w:szCs w:val="14"/>
              </w:rPr>
              <w:t xml:space="preserve"> market entry strategies and techniques</w:t>
            </w:r>
            <w:r>
              <w:rPr>
                <w:rFonts w:ascii="Arial" w:eastAsia="Arial" w:hAnsi="Arial" w:cs="Arial"/>
                <w:sz w:val="14"/>
                <w:szCs w:val="14"/>
              </w:rPr>
              <w:t>, taking into account several key constraints a company faces and exceeds expectations in several areas for this level</w:t>
            </w:r>
          </w:p>
        </w:tc>
        <w:tc>
          <w:tcPr>
            <w:tcW w:w="1907" w:type="dxa"/>
          </w:tcPr>
          <w:p w:rsidR="00952899" w:rsidRDefault="00F64062" w:rsidP="00D11E5E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Sufficient competence in proposing </w:t>
            </w:r>
            <w:r w:rsidR="00D11E5E">
              <w:rPr>
                <w:rFonts w:ascii="Arial" w:eastAsia="Arial" w:hAnsi="Arial" w:cs="Arial"/>
                <w:sz w:val="14"/>
                <w:szCs w:val="14"/>
              </w:rPr>
              <w:t>market entry strategies and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D11E5E">
              <w:rPr>
                <w:rFonts w:ascii="Arial" w:eastAsia="Arial" w:hAnsi="Arial" w:cs="Arial"/>
                <w:sz w:val="14"/>
                <w:szCs w:val="14"/>
              </w:rPr>
              <w:t xml:space="preserve">techniques, </w:t>
            </w:r>
            <w:r>
              <w:rPr>
                <w:rFonts w:ascii="Arial" w:eastAsia="Arial" w:hAnsi="Arial" w:cs="Arial"/>
                <w:sz w:val="14"/>
                <w:szCs w:val="14"/>
              </w:rPr>
              <w:t>taking into account few key constraints a company faces and exceeds expectations in several areas for this level</w:t>
            </w:r>
          </w:p>
        </w:tc>
        <w:tc>
          <w:tcPr>
            <w:tcW w:w="1622" w:type="dxa"/>
          </w:tcPr>
          <w:p w:rsidR="00952899" w:rsidRDefault="00D11E5E" w:rsidP="00D11E5E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Ina</w:t>
            </w:r>
            <w:r w:rsidR="00F64062">
              <w:rPr>
                <w:rFonts w:ascii="Arial" w:eastAsia="Arial" w:hAnsi="Arial" w:cs="Arial"/>
                <w:sz w:val="14"/>
                <w:szCs w:val="14"/>
              </w:rPr>
              <w:t xml:space="preserve">dequate competence in proposing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market entry strategies and techniques, </w:t>
            </w:r>
            <w:r w:rsidR="00F64062">
              <w:rPr>
                <w:rFonts w:ascii="Arial" w:eastAsia="Arial" w:hAnsi="Arial" w:cs="Arial"/>
                <w:sz w:val="14"/>
                <w:szCs w:val="14"/>
              </w:rPr>
              <w:t>taking into account few key constraints a company faces, with indication of several areas being able to be improved.</w:t>
            </w:r>
          </w:p>
        </w:tc>
        <w:tc>
          <w:tcPr>
            <w:tcW w:w="1652" w:type="dxa"/>
          </w:tcPr>
          <w:p w:rsidR="00952899" w:rsidRDefault="00F64062" w:rsidP="00D11E5E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Inadequate competence in proposing </w:t>
            </w:r>
            <w:r w:rsidR="00D11E5E">
              <w:rPr>
                <w:rFonts w:ascii="Arial" w:eastAsia="Arial" w:hAnsi="Arial" w:cs="Arial"/>
                <w:sz w:val="14"/>
                <w:szCs w:val="14"/>
              </w:rPr>
              <w:t xml:space="preserve">market entry strategies and </w:t>
            </w:r>
            <w:r>
              <w:rPr>
                <w:rFonts w:ascii="Arial" w:eastAsia="Arial" w:hAnsi="Arial" w:cs="Arial"/>
                <w:sz w:val="14"/>
                <w:szCs w:val="14"/>
              </w:rPr>
              <w:t>techniques</w:t>
            </w:r>
          </w:p>
        </w:tc>
        <w:tc>
          <w:tcPr>
            <w:tcW w:w="2463" w:type="dxa"/>
          </w:tcPr>
          <w:p w:rsidR="00952899" w:rsidRDefault="00F64062" w:rsidP="00D11E5E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Almost absent of proposed </w:t>
            </w:r>
            <w:r w:rsidR="00D11E5E">
              <w:rPr>
                <w:rFonts w:ascii="Arial" w:eastAsia="Arial" w:hAnsi="Arial" w:cs="Arial"/>
                <w:sz w:val="14"/>
                <w:szCs w:val="14"/>
              </w:rPr>
              <w:t xml:space="preserve">market entry strategies and </w:t>
            </w:r>
            <w:r>
              <w:rPr>
                <w:rFonts w:ascii="Arial" w:eastAsia="Arial" w:hAnsi="Arial" w:cs="Arial"/>
                <w:sz w:val="14"/>
                <w:szCs w:val="14"/>
              </w:rPr>
              <w:t>techniques</w:t>
            </w:r>
          </w:p>
        </w:tc>
      </w:tr>
      <w:tr w:rsidR="00952899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99" w:rsidRDefault="00F64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Transferrable and Key Skills (20%)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Excellent presentation and organisation of key points and data and lucid communication in all areas.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Work demonstrates initiative beyond level expectations, with professionalism when delivering recommendations and conclusions.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Exemplary referencing/citation.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trike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Excellent presentation and organisation of key points and data and lucid communication in most areas.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Work demonstrates initiative with confidence and professionalism when delivering recommendations and conclusions in most areas.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Extensive, accurate referencing/citation.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trike/>
                <w:sz w:val="14"/>
                <w:szCs w:val="1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Presentation and organisation of key points and data appropriate to context and purpose with clear communication.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Work demonstrates initiative with confidence and professionalism when delivering recommendations and conclusions in several areas.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Referencing consistent and accurate.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trike/>
                <w:sz w:val="14"/>
                <w:szCs w:val="1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Satisfactory presentation and organisation of key points and data with communications mostly appropriate to</w:t>
            </w: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the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context/purpose.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Work demonstrates satisfactory with confidence and professionalism when delivering recommendations and conclusions in some areas.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Referencing mostly consistent/accurate.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trike/>
                <w:sz w:val="14"/>
                <w:szCs w:val="1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Presentation and organisation of key points and data adequate in most contexts, with some mistakes/irrelevancies. 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Work demonstrates adequate initiative with some confidence and professionalism when delivering recommendations and conclusions in a few areas.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Some errors in referencing. 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trike/>
                <w:sz w:val="14"/>
                <w:szCs w:val="1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Elements of disorganisation/ poor presentation/ poor or inappropriate communication or expression.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Work demonstrates insufficient initiative with lack of confidence and professionalism when delivering recommendations and conclusions.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Errors/omissions in referencing, or none. 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trike/>
                <w:sz w:val="14"/>
                <w:szCs w:val="1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Work is disorganised, poorly presented with poor/inappropriate communication and expression.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Doesn’t demonstrate adequate initiative. Low confidence and professionalism when delivering recommendations and conclusions.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952899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</w:p>
          <w:p w:rsidR="00952899" w:rsidRDefault="00F64062">
            <w:pPr>
              <w:pStyle w:val="normal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Substantial errors in referencing, or none,</w:t>
            </w:r>
          </w:p>
          <w:p w:rsidR="00952899" w:rsidRDefault="00952899">
            <w:pPr>
              <w:pStyle w:val="normal0"/>
              <w:rPr>
                <w:rFonts w:ascii="Arial" w:eastAsia="Arial" w:hAnsi="Arial" w:cs="Arial"/>
                <w:strike/>
                <w:sz w:val="14"/>
                <w:szCs w:val="14"/>
              </w:rPr>
            </w:pPr>
          </w:p>
        </w:tc>
      </w:tr>
    </w:tbl>
    <w:p w:rsidR="00952899" w:rsidRDefault="00952899">
      <w:pPr>
        <w:pStyle w:val="normal0"/>
      </w:pPr>
    </w:p>
    <w:sectPr w:rsidR="00952899" w:rsidSect="00E55752">
      <w:pgSz w:w="16820" w:h="11900" w:orient="landscape"/>
      <w:pgMar w:top="1276" w:right="992" w:bottom="1276" w:left="426" w:header="720" w:footer="527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52899"/>
    <w:rsid w:val="005A61CE"/>
    <w:rsid w:val="007710B3"/>
    <w:rsid w:val="008D72A2"/>
    <w:rsid w:val="00952899"/>
    <w:rsid w:val="00AE2E72"/>
    <w:rsid w:val="00C71221"/>
    <w:rsid w:val="00D11E5E"/>
    <w:rsid w:val="00E06D19"/>
    <w:rsid w:val="00E55752"/>
    <w:rsid w:val="00E8251C"/>
    <w:rsid w:val="00F6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21"/>
  </w:style>
  <w:style w:type="paragraph" w:styleId="Ttulo1">
    <w:name w:val="heading 1"/>
    <w:basedOn w:val="normal0"/>
    <w:next w:val="normal0"/>
    <w:rsid w:val="00C712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712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712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712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712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C71221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71221"/>
  </w:style>
  <w:style w:type="paragraph" w:styleId="Ttulo">
    <w:name w:val="Title"/>
    <w:basedOn w:val="normal0"/>
    <w:next w:val="normal0"/>
    <w:rsid w:val="00C7122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712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rsid w:val="00C712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1100</Words>
  <Characters>7498</Characters>
  <Application>Microsoft Office Word</Application>
  <DocSecurity>0</DocSecurity>
  <Lines>258</Lines>
  <Paragraphs>116</Paragraphs>
  <ScaleCrop>false</ScaleCrop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ming jiang</dc:creator>
  <cp:lastModifiedBy>ming jiang</cp:lastModifiedBy>
  <cp:revision>3</cp:revision>
  <dcterms:created xsi:type="dcterms:W3CDTF">2021-11-19T13:09:00Z</dcterms:created>
  <dcterms:modified xsi:type="dcterms:W3CDTF">2021-11-19T13:29:00Z</dcterms:modified>
</cp:coreProperties>
</file>